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2D" w:rsidRDefault="00BC4A4E">
      <w:pPr>
        <w:pStyle w:val="Standard"/>
        <w:spacing w:after="150" w:line="240" w:lineRule="auto"/>
        <w:ind w:left="-1134"/>
        <w:jc w:val="center"/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875867" cy="9529456"/>
            <wp:effectExtent l="0" t="0" r="1183" b="0"/>
            <wp:docPr id="1" name="Рисунок 1" descr="C:\Users\Римма Борисовна\Desktop\ТИТУЛЬНИКИ\программа проф. воспит. студ.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5867" cy="9529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602D" w:rsidRDefault="0007602D">
      <w:pPr>
        <w:pStyle w:val="Standard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7602D" w:rsidRDefault="00BC4A4E">
      <w:pPr>
        <w:pStyle w:val="Standard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ab/>
        <w:t xml:space="preserve">Актуальной задачей системы профессионального образования в настоящее время является повышение качества подготовки специалистов. В условиях модернизации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профессионального образования, внедрения государственных образовательных стандартов третьего поколения значительно повышаются требования к выпускникам педагогических колледжей 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 процессе формирования конкурентоспособного и компетентного выпускника коллед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жа важнейшую роль играет профессионально-трудовое воспитание, сущность которого заключается в приобщении студентов к профессиональной деятельности и связанным с нею социальным функциям в соответствии со специальностью и уровнем квалификации.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Выбор професси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и – серьёзный шаг в жизни каждого человека, который определяет его будущее. Каждая профессия предъявляет к профессиональным качествам человека свои специфические требования. Только сформировав их у себя, специалист становится профессионалом. Без них нет и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дальнейшего профессионального совершенствования. Формирование профессиональных качеств в сочетании с профессиональными знаниями и компетенциями — это и есть содержательная сторона процесса профессионального воспитания обучающихся профессиональных педагогич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еских учебных заведений. Педагогическая наука исходит из того, что профессиональная подготовка и воспитание — это единый процесс.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Федеральный закон «Об образовании в Российской Федерации» определяет 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 как единый целенаправленный процесс воспитани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интересов, а 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 как деятельность, направленную на развитие лично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 ФЗ «Об образовании в Россий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ской Федерации» не выделяется профессиональное воспитание как отдельная категория. Между тем, профессиональное воспитание составляет часть общей системы воспитания, формирующей отношения в сфере «Человек-профессия».  Профессиональное воспитание является сл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ожным процессом воздействия на личность, на его мастерство и нравственный облик, интересы. Оно способствует умственному развитию, охватывает всю совокупность элементов обучения, воспитания и трудовой подготовки.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Термин «профессиональное воспитание» впервые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появился в нашей стране в 60-е годы прошлого века. Под ним подразумевалось формирование личности будущего работника, развития его интереса к профессии и других профессионально важных качеств. Приблизительно с 2002 года понятие «профессиональное воспитание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» входит в ряд активно используемых категорий.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Профессиональное воспитание - это «деятельность по управлению процессом профессионально-личностного становления человека, включающая освоение норм общества и профессии (социально-нормативный аспект); творческо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е саморазвитие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lastRenderedPageBreak/>
        <w:t>(индивидуально-смысловой аспект); профессионально-личностное самоутверждение (ценностно-деятельностный аспект)» (Н. М. Борытко).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По мнению В.Ф. Орлова, профессиональное воспитание - это «целенаправленный процесс, способствующий формированию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личности обучающихся в учреждениях профессионального образования, подготовке их к активной профессиональной деятельности, развитию профессионально важных качеств...».   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  Спасском  педагогическом колледже разработана программа профессионального воспитани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я студентов, которая предполагает поэтапное формирование осознанной профессиональной мотивации студентов, их профессиональных компетенций и основ педагогического мастерства.</w:t>
      </w:r>
    </w:p>
    <w:p w:rsidR="0007602D" w:rsidRDefault="0007602D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</w:p>
    <w:p w:rsidR="0007602D" w:rsidRDefault="0007602D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</w:p>
    <w:p w:rsidR="0007602D" w:rsidRDefault="00BC4A4E">
      <w:pPr>
        <w:pStyle w:val="Standard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Теоретические основы Программы профессионального воспитания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Реализация ключевых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принципов современного образования в условиях российской действительности представляет собой достаточно сложную и труднодостижимую цель. КГА ПОУ «Спасский педагогический колледж» воплощает идеи профессионального воспитания через предоставление каждому студ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енту условий для интеллектуального, культурного, нравственного и профессионального развития .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профессионального воспитания студентов колледжа является подготовка профессионально и культурно ориентированной личности, обладающей мировоззренческим поте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Профессиональное воспитание студентов колледжа имеет следующие 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:</w:t>
      </w:r>
    </w:p>
    <w:p w:rsidR="0007602D" w:rsidRDefault="00BC4A4E">
      <w:pPr>
        <w:pStyle w:val="Standard"/>
        <w:numPr>
          <w:ilvl w:val="0"/>
          <w:numId w:val="8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сознательного отношения к выбранной профессии, профессиональному долгу, понимаемому как личная ответственность и обязанность;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формирование осознанной профессиональной мотивации;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воспитание гордости и любви к профессии педагога, понимания общественной мисси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 своей профессии;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формирование творческого подхода к труду, к самосовершенствованию в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избранной специальности;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формирование дополнительных условий для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приобщение студенто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 к традициям и ценностям профессионального сообщества, формирование профессиональной культуры, этики профессионального общения;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формирование личностных качеств, необходимых для эффективной профессиональной деятельности, конкурентоспособности будущих специ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алистов в изменяющихся условиях;</w:t>
      </w:r>
    </w:p>
    <w:p w:rsidR="0007602D" w:rsidRDefault="00BC4A4E">
      <w:pPr>
        <w:pStyle w:val="Standard"/>
        <w:numPr>
          <w:ilvl w:val="0"/>
          <w:numId w:val="7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lastRenderedPageBreak/>
        <w:t>воспитание у студентов бережливости, формирование уважительного отношения к материальным ценностям.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 результате профессионального воспитания у студентов должны быть сформированы такие качества личности, как трудолюбие, цел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 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Профессиональное воспитание предп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олагает формирование таких компетенций как:</w:t>
      </w:r>
    </w:p>
    <w:p w:rsidR="0007602D" w:rsidRDefault="00BC4A4E">
      <w:pPr>
        <w:pStyle w:val="Standard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специальных через мотивацию обучающихся к глубокому освоению выбранной профессии;</w:t>
      </w:r>
    </w:p>
    <w:p w:rsidR="0007602D" w:rsidRDefault="00BC4A4E">
      <w:pPr>
        <w:pStyle w:val="Standard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личностных через формирование потребности в самопознании и самосовершенствовании ;</w:t>
      </w:r>
    </w:p>
    <w:p w:rsidR="0007602D" w:rsidRDefault="00BC4A4E">
      <w:pPr>
        <w:pStyle w:val="Standard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социальных через формирование профессиональной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направленности в системе личностных ценностей;</w:t>
      </w:r>
    </w:p>
    <w:p w:rsidR="0007602D" w:rsidRDefault="00BC4A4E">
      <w:pPr>
        <w:pStyle w:val="Standard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профессиональных через осознание своей социальной роли и смысла подготовки к исполнению профессиональных обязанностей.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Формирование профессиональных компетенций (специальных, социальных, личностных, методичес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ких и психолого-педагогических) у студентов колледжа осуществляется  в различных формах.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Специальные компетенции формируются через изучение предметов, различные виды практик, экскурсии в образовательные учреждения, предметные недели, олимпиады и внеаудитор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ные формы воспитательной работы по изучаемым дисциплинам. Учебная деятельность, включающая обучение дисциплинам и профессиональным модулям учебного плана специальности  влияет также на профессиональную мотивацию студентов. Личностные и социальные компетенц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ии формируются в процессе организации социально значимой деятельности (волонтёрства , шефской работы, операций Милосердия, Забота, Ветеран и т. д</w:t>
      </w:r>
    </w:p>
    <w:p w:rsidR="0007602D" w:rsidRDefault="00BC4A4E">
      <w:pPr>
        <w:pStyle w:val="Standard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Принципы профессионального воспитания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ab/>
        <w:t>В основе принципов профессионального воспитания в колледже лежит принци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 единства, целостности и взаимосвязи учебного и внеучебного  процессов. Основными принципами организации профессионального  воспитания являются: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научность подходов определении целей и задач профессионального воспитания;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диалогическое взаимодействие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субъектов образовательного процесса;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демократичность внутренней жизни колледжа, предполагающая «педагогику сотрудничества»;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преемственность как форма сохранения и приумножения лучшего опыта профессионального воспитания;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сохранение и развитие традиций колле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джа;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инициатива и самостоятельность каждого из участников профессионального воспитания;</w:t>
      </w:r>
    </w:p>
    <w:p w:rsidR="0007602D" w:rsidRDefault="00BC4A4E">
      <w:pPr>
        <w:pStyle w:val="Standard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опора на базовые потребности личности ( здоровье, ,социальная защищённость ,психологический комфорт, наличие условий для самореализации).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lastRenderedPageBreak/>
        <w:t>Реализация задач и принципов п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рофессионального воспитания в колледже осуществляется через разработку и выполнение тематических комплексных программ, планирование работы на уровне учебной группы, колледжа, организацию массовых студенческих мероприятий, направленных на индивидуальное про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фессиональное и творческое развитие.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Формы организации профессионального воспитания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 процессе формирования социальной компетенции используются следующие формы работы:</w:t>
      </w:r>
    </w:p>
    <w:p w:rsidR="0007602D" w:rsidRDefault="00BC4A4E">
      <w:pPr>
        <w:pStyle w:val="Standard"/>
        <w:numPr>
          <w:ilvl w:val="0"/>
          <w:numId w:val="11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организация работы со студентами первого курса по адаптации к профессиональной системе 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бучения, усвоению ими традиций колледжа и правил поведения;</w:t>
      </w:r>
    </w:p>
    <w:p w:rsidR="0007602D" w:rsidRDefault="00BC4A4E">
      <w:pPr>
        <w:pStyle w:val="Standard"/>
        <w:numPr>
          <w:ilvl w:val="0"/>
          <w:numId w:val="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экскурсии в музей СПК (знакомство с историей педагогического колледжа, вкладом его педагогов в развитие системы образования в Приморском крае, выдающимися выпускниками);</w:t>
      </w:r>
    </w:p>
    <w:p w:rsidR="0007602D" w:rsidRDefault="00BC4A4E">
      <w:pPr>
        <w:pStyle w:val="Standard"/>
        <w:numPr>
          <w:ilvl w:val="0"/>
          <w:numId w:val="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освещение вопросов професс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ионального обучения и воспитания в студенческой газете «СТУПОР», выпуск предметных газет по учебным дисциплинам;</w:t>
      </w:r>
    </w:p>
    <w:p w:rsidR="0007602D" w:rsidRDefault="00BC4A4E">
      <w:pPr>
        <w:pStyle w:val="Standard"/>
        <w:numPr>
          <w:ilvl w:val="0"/>
          <w:numId w:val="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проведение встреч с практическими работниками системы образования – воспитателями, ветеранами педагогического труда, выпускниками колледжа, раб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отающими в системе образования;</w:t>
      </w:r>
    </w:p>
    <w:p w:rsidR="0007602D" w:rsidRDefault="00BC4A4E">
      <w:pPr>
        <w:pStyle w:val="Standard"/>
        <w:numPr>
          <w:ilvl w:val="0"/>
          <w:numId w:val="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деятельность службы содействия трудоустройству и профессиональной ориентации выпускников, в рамках которой проводятся психологические тренинги («Общение без границ», «Успех в профессиональной деятельности», «Мир моими глазам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и» и др.), семинары-презентации («Эффективные навыки общения», «Идеальный учитель – это…», «Имидж современного учителя» и т.д.),</w:t>
      </w:r>
    </w:p>
    <w:p w:rsidR="0007602D" w:rsidRDefault="00BC4A4E">
      <w:pPr>
        <w:pStyle w:val="Standard"/>
        <w:numPr>
          <w:ilvl w:val="0"/>
          <w:numId w:val="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студентов в работе органов студенческого самоуправления;</w:t>
      </w:r>
    </w:p>
    <w:p w:rsidR="0007602D" w:rsidRDefault="00BC4A4E">
      <w:pPr>
        <w:pStyle w:val="Standard"/>
        <w:numPr>
          <w:ilvl w:val="0"/>
          <w:numId w:val="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студентов колледжа в реализации социальных проектов, р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абота волонтёров «Мастерской счастья» («Радуга добрых дел», «Марафон здоровья», «Шанс», «Сбереги и сохрани наш общий дом» и др.).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Личностная компетентность формируется через организацию работы педагогического отряда «Радуга», проведение конкурса студенческ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ого профессионального мастерства «Сердце отдаю детям», конкурсов педагогического мастерства «Защита профессии» на отделениях колледжа, участие студентов в подготовке и проведении классных часов,  общеколледжных мероприятий (Дня знаний,  Дня учителя,  празд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ников «Посвящение в студенты», «Посвящение в спортсмены», «Последний звонок»),  в областных конкурсах (рекламы - презентации профессий в рамках программы «Арт-Профи- ФОРУМ», «Лучший вожатый», «Формула успеха», «Вот и лето прошло»  и др.), фотоконкурсах «Мо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я будущая профессия», «Мои первые шаги в профессии»,  в профориентационной  работе, в краевой ярмарке профессий.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Формированию методических компетенций способствуют: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 самостоятельный поиск профессиональной информации студентами (рефераты, доклады, олимпиад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ы, «круглые столы» и т.п.);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 развитие научно-исследовательской деятельности студентов:  участие в научно-практических конференциях, работе НСО «Эврика»;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 организация книжных выставок, просмотров и обзоров литературы профессиональной направленности библио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текой колледжа.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lastRenderedPageBreak/>
        <w:t>Большую роль в формировании психолого-педагогических компетенций у студентов колледжа играет социально-психологическая служба колледжа и служба содействия трудоустройству и профессиональной ориентации выпускников.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профессионального воспитания студентов предусматривает постановку конкретных задач на каждой ступени обучения и их поэтапную реализацию через различные формы воспитательной работы.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Например, на первом курсе ставятся следующие задачи профессионального воспи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тания:</w:t>
      </w:r>
    </w:p>
    <w:p w:rsidR="0007602D" w:rsidRDefault="00BC4A4E">
      <w:pPr>
        <w:pStyle w:val="Standard"/>
        <w:numPr>
          <w:ilvl w:val="0"/>
          <w:numId w:val="12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воспитание интереса к педагогической профессии;</w:t>
      </w:r>
    </w:p>
    <w:p w:rsidR="0007602D" w:rsidRDefault="00BC4A4E">
      <w:pPr>
        <w:pStyle w:val="Standard"/>
        <w:numPr>
          <w:ilvl w:val="0"/>
          <w:numId w:val="5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знакомство с требованиями к личностным и профессиональным качествам педагога;</w:t>
      </w:r>
    </w:p>
    <w:p w:rsidR="0007602D" w:rsidRDefault="00BC4A4E">
      <w:pPr>
        <w:pStyle w:val="Standard"/>
        <w:numPr>
          <w:ilvl w:val="0"/>
          <w:numId w:val="5"/>
        </w:numPr>
        <w:spacing w:before="28" w:after="150" w:line="240" w:lineRule="auto"/>
        <w:ind w:left="150" w:firstLine="0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мотивация студентов к глубокому освоению выбранной профессии, потребности в самопознании и самосовершенствовании;</w:t>
      </w:r>
    </w:p>
    <w:p w:rsidR="0007602D" w:rsidRDefault="00BC4A4E">
      <w:pPr>
        <w:pStyle w:val="Standard"/>
        <w:numPr>
          <w:ilvl w:val="0"/>
          <w:numId w:val="5"/>
        </w:numPr>
        <w:spacing w:before="28" w:after="150" w:line="240" w:lineRule="auto"/>
        <w:ind w:left="150" w:firstLine="0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коммуникативных навыков общения, личностного роста;</w:t>
      </w:r>
    </w:p>
    <w:p w:rsidR="0007602D" w:rsidRDefault="00BC4A4E">
      <w:pPr>
        <w:pStyle w:val="Standard"/>
        <w:numPr>
          <w:ilvl w:val="0"/>
          <w:numId w:val="5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формирование умений и навыков самовоспитания и самообразования.</w:t>
      </w:r>
    </w:p>
    <w:p w:rsidR="0007602D" w:rsidRDefault="00BC4A4E">
      <w:pPr>
        <w:pStyle w:val="Standard"/>
        <w:spacing w:after="150" w:line="240" w:lineRule="auto"/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На первом этапе используются такие формы воспитательной работы, как:</w:t>
      </w:r>
    </w:p>
    <w:p w:rsidR="0007602D" w:rsidRDefault="00BC4A4E">
      <w:pPr>
        <w:pStyle w:val="Standard"/>
        <w:numPr>
          <w:ilvl w:val="0"/>
          <w:numId w:val="1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тематические экскурсии в музее СПК «История нашего колледжа», «Наши вып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ускники» и др.;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анкетирование с целью изучения мотивации избранной профессии;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экскурсии в образовательные организации;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классные часы: «Учитель, перед именем твоим…», «Мой первый учитель», «Моя будущая профессия», «Самопознание есть первое условие мудрости»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, «Великие педагоги и мыслители» («Жизнь и педагогическая деятельность К.Д. Ушинского», «В.А. Сухомлинский - педагог, мыслитель, гуманист», «Великий гений воспитания» (о Макаренко и др.), «Роль учителя в жизни человека», «Как найти своё место в обществе»;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в реализации социальных проектов;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в творческих конкурсах профессиональной направленности;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психологические тренинги: «Общение – это…», «Я – личность, я – будущий учитель!»;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встречи с ветеранами педагогического труда, выпускниками колледжа, р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аботающими в системе образования;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круглый стол «Учитель 21 века»;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семинар-презентация «Имидж современного учителя»</w:t>
      </w:r>
    </w:p>
    <w:p w:rsidR="0007602D" w:rsidRDefault="00BC4A4E">
      <w:pPr>
        <w:pStyle w:val="Standard"/>
        <w:numPr>
          <w:ilvl w:val="0"/>
          <w:numId w:val="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в праздниках «День знаний», «День учителя», «Посвящение в студенты», «Посвящение в спортсмены»;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Задачи и формы профессионального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воспитания выпускников колледжа имеют свою специфику: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07602D" w:rsidRDefault="0007602D">
      <w:pPr>
        <w:pStyle w:val="Standard"/>
        <w:spacing w:after="150" w:line="240" w:lineRule="auto"/>
        <w:rPr>
          <w:rFonts w:ascii="Times New Roman" w:eastAsia="Times New Roman" w:hAnsi="Times New Roman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07602D" w:rsidRDefault="00BC4A4E">
      <w:pPr>
        <w:pStyle w:val="Standard"/>
        <w:numPr>
          <w:ilvl w:val="0"/>
          <w:numId w:val="14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формирование мотивационной стабильности выбора профессии;</w:t>
      </w:r>
    </w:p>
    <w:p w:rsidR="0007602D" w:rsidRDefault="00BC4A4E">
      <w:pPr>
        <w:pStyle w:val="Standard"/>
        <w:numPr>
          <w:ilvl w:val="0"/>
          <w:numId w:val="6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lastRenderedPageBreak/>
        <w:t>формирование современного педагогического сознания;</w:t>
      </w:r>
    </w:p>
    <w:p w:rsidR="0007602D" w:rsidRDefault="00BC4A4E">
      <w:pPr>
        <w:pStyle w:val="Standard"/>
        <w:numPr>
          <w:ilvl w:val="0"/>
          <w:numId w:val="6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развитие профессиональных компетенций и основ педагогического мастерства;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Формы:</w:t>
      </w:r>
    </w:p>
    <w:p w:rsidR="0007602D" w:rsidRDefault="00BC4A4E">
      <w:pPr>
        <w:pStyle w:val="Standard"/>
        <w:numPr>
          <w:ilvl w:val="0"/>
          <w:numId w:val="15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конкурс студенческого профессионального мастерства «На пороге профессии;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конкурсы педагогического мастерства «Защита профессии» на отделениях колледжа;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классные часы: «Профессиональная этика и культура общения», «Защита педагогической профессии», «Педагог 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звучит гордо» и др.;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мероприятия в рамках службы содействия трудоустройству и профессиональной ориентации выпускников: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индивидуальные и групповые психологические консультации;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тренинг «Успех в профессиональной деятельности»;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презентация «Имидж преподавател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я»;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семинар-презентация «Идеальный учитель – это…»;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тренинг «Общение без границ»;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практикум по написанию резюме, анкеты при поступлении на работу;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практикум «Правила прохождения собеседования при приёме на работу»;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тренинг по развитию временной перспективы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«Мир моими глазами»;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правовые консультации «Государственная поддержка молодых специалистов», «Правовой статус педагога» и др.;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классные часы: «Профессиональная этика и культура общения», «Защита педагогической профессии», «Педагог звучит гордо»;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установочные и отчётные конференции по всем видам практик;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в научно-практических конференциях;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социальное проектирование, участие в реализации социальных проектов;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участие в творческих конкурсах профессиональной направленности (фотоконкурсе «Мои пе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рвые шаги в профессии» и др.).</w:t>
      </w:r>
    </w:p>
    <w:p w:rsidR="0007602D" w:rsidRDefault="00BC4A4E">
      <w:pPr>
        <w:pStyle w:val="Standard"/>
        <w:spacing w:before="28" w:after="150" w:line="240" w:lineRule="auto"/>
        <w:ind w:left="150"/>
        <w:jc w:val="center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Заключение.</w:t>
      </w:r>
    </w:p>
    <w:p w:rsidR="0007602D" w:rsidRDefault="00BC4A4E">
      <w:pPr>
        <w:pStyle w:val="Standard"/>
        <w:spacing w:before="28" w:after="150" w:line="240" w:lineRule="auto"/>
        <w:ind w:left="15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Профессиональное воспитание- это процесс постоянного творческого поиска. Сегодня оно может и должно быть понято не как передача опыта от старшего  поколения к младшему, но и как взаимодействие и сотрудничество пре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подавателей и студентов в сфере их взаимной учебной, практической и внеучебной деятельности. К важнейшим условиям реализации Программы профессионального  воспитания относятся: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ориентация на конкретный конечный результат;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опора на профессиональную активност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ь студенческих коллективов;</w:t>
      </w:r>
    </w:p>
    <w:p w:rsidR="0007602D" w:rsidRDefault="00BC4A4E">
      <w:pPr>
        <w:pStyle w:val="Standard"/>
        <w:numPr>
          <w:ilvl w:val="0"/>
          <w:numId w:val="3"/>
        </w:numPr>
        <w:spacing w:before="28" w:after="150" w:line="240" w:lineRule="auto"/>
        <w:ind w:left="150" w:firstLine="0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эффективное использование разнообразных приёмов, методов, форм профессионального воспитания.</w:t>
      </w:r>
    </w:p>
    <w:p w:rsidR="0007602D" w:rsidRDefault="00BC4A4E">
      <w:pPr>
        <w:pStyle w:val="Standard"/>
        <w:spacing w:after="150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lastRenderedPageBreak/>
        <w:tab/>
        <w:t>Педагогический коллектив Спасского педагогического колледжа стремится совершенствовать формы и методы профессионального воспитания сту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дентов в процессе учебных занятий и во внеучебное время.  </w:t>
      </w:r>
    </w:p>
    <w:p w:rsidR="0007602D" w:rsidRDefault="00BC4A4E">
      <w:pPr>
        <w:pStyle w:val="Standard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eastAsia="ru-RU"/>
        </w:rPr>
        <w:t>Список использованной литературы:</w:t>
      </w:r>
    </w:p>
    <w:p w:rsidR="0007602D" w:rsidRDefault="00BC4A4E">
      <w:pPr>
        <w:pStyle w:val="Standard"/>
        <w:numPr>
          <w:ilvl w:val="0"/>
          <w:numId w:val="16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Белов В.И. Профессиональное воспитание в системе современных воспитательных концепций / В.И. Белов// Известия Российского государственного педагогического универси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тета А.И. Герцена. – 2010. – Выпуск № 14 том 6.</w:t>
      </w:r>
    </w:p>
    <w:p w:rsidR="0007602D" w:rsidRDefault="00BC4A4E">
      <w:pPr>
        <w:pStyle w:val="Standard"/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Борытко Н.М. Профессиональное воспитание студентов ВУЗа. / Н.М. Борытко //Учебно-методическое пособие – Волгоград: Издательство ВГИПК РО. – 2014.</w:t>
      </w:r>
    </w:p>
    <w:p w:rsidR="0007602D" w:rsidRDefault="00BC4A4E">
      <w:pPr>
        <w:pStyle w:val="Standard"/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Борытко Н. М. Профессионально-педагогическая компетентность пе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дагога.// Интернет-журнал "Эйдос". - 2017. - 30 сентября. http://www.eidos.ru/journal/2007/0930-10.htm. - В надзаг: Центр дистанционного образования "Эйдос", e-mail: list@eidos.ru.</w:t>
      </w:r>
    </w:p>
    <w:p w:rsidR="0007602D" w:rsidRDefault="00BC4A4E">
      <w:pPr>
        <w:pStyle w:val="Standard"/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Черменёва С.И. Формы работы по профессиональному воспитанию студентов педко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лледжа. / С.И. Черменёва // Социальная сеть работников образования. – 23.05. 2012. nsportal.ru</w:t>
      </w:r>
    </w:p>
    <w:p w:rsidR="0007602D" w:rsidRDefault="00BC4A4E">
      <w:pPr>
        <w:pStyle w:val="Standard"/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ФЗ от 29.12 2012 № 273 – ФЗ «Об образовании в Российской Федерации».ru›document/cons_doc_LAW_146342/</w:t>
      </w:r>
    </w:p>
    <w:p w:rsidR="0007602D" w:rsidRDefault="00BC4A4E">
      <w:pPr>
        <w:pStyle w:val="Standard"/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Конституция Российской Федерации .- М.:АЙРИС-К65 пресс,2017.</w:t>
      </w: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-64с.</w:t>
      </w:r>
    </w:p>
    <w:p w:rsidR="0007602D" w:rsidRDefault="00BC4A4E">
      <w:pPr>
        <w:pStyle w:val="Standard"/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Распоряжение Правительства Российской Федерации от 29 мая 2015 г № 996- г. Москва « Стратегия развития воспитания в Российской Федерации на период до 2025 года».</w:t>
      </w:r>
    </w:p>
    <w:p w:rsidR="0007602D" w:rsidRDefault="0007602D">
      <w:pPr>
        <w:pStyle w:val="Standard"/>
        <w:rPr>
          <w:rFonts w:ascii="Times New Roman" w:hAnsi="Times New Roman"/>
          <w:sz w:val="24"/>
          <w:szCs w:val="24"/>
        </w:rPr>
      </w:pPr>
    </w:p>
    <w:p w:rsidR="0007602D" w:rsidRDefault="0007602D">
      <w:pPr>
        <w:pStyle w:val="Standard"/>
        <w:rPr>
          <w:rFonts w:ascii="Times New Roman" w:hAnsi="Times New Roman"/>
          <w:sz w:val="24"/>
          <w:szCs w:val="24"/>
        </w:rPr>
      </w:pPr>
    </w:p>
    <w:sectPr w:rsidR="0007602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4E" w:rsidRDefault="00BC4A4E">
      <w:pPr>
        <w:spacing w:after="0" w:line="240" w:lineRule="auto"/>
      </w:pPr>
      <w:r>
        <w:separator/>
      </w:r>
    </w:p>
  </w:endnote>
  <w:endnote w:type="continuationSeparator" w:id="0">
    <w:p w:rsidR="00BC4A4E" w:rsidRDefault="00BC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4E" w:rsidRDefault="00BC4A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4A4E" w:rsidRDefault="00BC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083"/>
    <w:multiLevelType w:val="multilevel"/>
    <w:tmpl w:val="ACACE5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594CDE"/>
    <w:multiLevelType w:val="multilevel"/>
    <w:tmpl w:val="5740C0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77081A"/>
    <w:multiLevelType w:val="multilevel"/>
    <w:tmpl w:val="F0C8B2D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4CB26D7"/>
    <w:multiLevelType w:val="multilevel"/>
    <w:tmpl w:val="6CB867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00075CE"/>
    <w:multiLevelType w:val="multilevel"/>
    <w:tmpl w:val="57DCEA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4BF18F6"/>
    <w:multiLevelType w:val="multilevel"/>
    <w:tmpl w:val="77CEBC3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10032FF"/>
    <w:multiLevelType w:val="multilevel"/>
    <w:tmpl w:val="3F5407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5156740"/>
    <w:multiLevelType w:val="multilevel"/>
    <w:tmpl w:val="AD06452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B6244CF"/>
    <w:multiLevelType w:val="multilevel"/>
    <w:tmpl w:val="EED2B4B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2"/>
    <w:lvlOverride w:ilvl="0"/>
  </w:num>
  <w:num w:numId="9">
    <w:abstractNumId w:val="6"/>
  </w:num>
  <w:num w:numId="10">
    <w:abstractNumId w:val="0"/>
  </w:num>
  <w:num w:numId="11">
    <w:abstractNumId w:val="7"/>
    <w:lvlOverride w:ilvl="0"/>
  </w:num>
  <w:num w:numId="12">
    <w:abstractNumId w:val="5"/>
    <w:lvlOverride w:ilvl="0"/>
  </w:num>
  <w:num w:numId="13">
    <w:abstractNumId w:val="4"/>
    <w:lvlOverride w:ilvl="0"/>
  </w:num>
  <w:num w:numId="14">
    <w:abstractNumId w:val="8"/>
    <w:lvlOverride w:ilvl="0"/>
  </w:num>
  <w:num w:numId="15">
    <w:abstractNumId w:val="3"/>
    <w:lvlOverride w:ilvl="0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602D"/>
    <w:rsid w:val="0007602D"/>
    <w:rsid w:val="00BC4A4E"/>
    <w:rsid w:val="00E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CE08-45CF-4029-A51C-65E75A0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</w:style>
  <w:style w:type="paragraph" w:styleId="a8">
    <w:name w:val="Balloon Text"/>
    <w:basedOn w:val="Standard"/>
  </w:style>
  <w:style w:type="character" w:customStyle="1" w:styleId="ListLabel1">
    <w:name w:val="ListLabel 1"/>
    <w:rPr>
      <w:sz w:val="20"/>
    </w:rPr>
  </w:style>
  <w:style w:type="character" w:customStyle="1" w:styleId="10">
    <w:name w:val="Заголовок 1 Знак"/>
    <w:basedOn w:val="a0"/>
  </w:style>
  <w:style w:type="character" w:customStyle="1" w:styleId="11">
    <w:name w:val="Дата1"/>
    <w:basedOn w:val="a0"/>
  </w:style>
  <w:style w:type="character" w:customStyle="1" w:styleId="comments">
    <w:name w:val="comments"/>
    <w:basedOn w:val="a0"/>
  </w:style>
  <w:style w:type="character" w:customStyle="1" w:styleId="fio">
    <w:name w:val="fio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styleId="a9">
    <w:name w:val="Emphasis"/>
    <w:basedOn w:val="a0"/>
    <w:rPr>
      <w:i/>
      <w:iCs/>
    </w:rPr>
  </w:style>
  <w:style w:type="character" w:customStyle="1" w:styleId="aa">
    <w:name w:val="Текст выноски Знак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cp:lastPrinted>2018-12-12T01:23:00Z</cp:lastPrinted>
  <dcterms:created xsi:type="dcterms:W3CDTF">2018-12-18T03:42:00Z</dcterms:created>
  <dcterms:modified xsi:type="dcterms:W3CDTF">2018-12-18T03:42:00Z</dcterms:modified>
</cp:coreProperties>
</file>